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ind w:firstLine="708"/>
        <w:jc w:val="center"/>
        <w:rPr>
          <w:rFonts w:cs="Times New Roman"/>
          <w:b/>
          <w:kern w:val="2"/>
          <w:sz w:val="28"/>
        </w:rPr>
      </w:pPr>
      <w:r>
        <w:rPr>
          <w:rFonts w:cs="Times New Roman"/>
          <w:b/>
          <w:kern w:val="2"/>
          <w:sz w:val="28"/>
        </w:rPr>
        <w:t>Пояснительная записка</w:t>
      </w:r>
    </w:p>
    <w:p>
      <w:pPr>
        <w:pStyle w:val="Normal"/>
        <w:widowControl/>
        <w:ind w:firstLine="708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</w:r>
    </w:p>
    <w:p>
      <w:pPr>
        <w:pStyle w:val="Normal"/>
        <w:widowControl/>
        <w:ind w:firstLine="708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cs="Times New Roman"/>
          <w:kern w:val="2"/>
          <w:sz w:val="26"/>
          <w:szCs w:val="26"/>
        </w:rPr>
        <w:t xml:space="preserve">Данная </w:t>
      </w:r>
      <w:r>
        <w:rPr>
          <w:rFonts w:eastAsia="Times New Roman" w:cs="Times New Roman"/>
          <w:kern w:val="2"/>
          <w:sz w:val="26"/>
          <w:szCs w:val="26"/>
          <w:lang w:eastAsia="ar-SA" w:bidi="ar-SA"/>
        </w:rPr>
        <w:t xml:space="preserve">программа коррекционных занятий по курсу «Предметно-практические действия», составлена с учетом общих целей изучения курса, определенных Федеральным государственным стандартом и отраженных в АООП обучающихся с умеренной, тяжелой и глубокой умственной отсталостью (интеллектуальными нарушениями), тяжелыми и множественными нарушениями развития.  </w:t>
      </w:r>
    </w:p>
    <w:p>
      <w:pPr>
        <w:pStyle w:val="Normal"/>
        <w:widowControl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</w:r>
    </w:p>
    <w:p>
      <w:pPr>
        <w:pStyle w:val="Normal"/>
        <w:ind w:firstLine="708" w:right="-337"/>
        <w:jc w:val="both"/>
        <w:rPr>
          <w:rFonts w:cs="Times New Roman"/>
          <w:b/>
          <w:i/>
          <w:i/>
          <w:kern w:val="2"/>
          <w:sz w:val="26"/>
          <w:szCs w:val="26"/>
        </w:rPr>
      </w:pPr>
      <w:r>
        <w:rPr>
          <w:rFonts w:cs="Times New Roman"/>
          <w:b/>
          <w:bCs/>
          <w:i/>
          <w:kern w:val="2"/>
          <w:sz w:val="26"/>
          <w:szCs w:val="26"/>
        </w:rPr>
        <w:t xml:space="preserve">Цели </w:t>
      </w:r>
      <w:r>
        <w:rPr>
          <w:rFonts w:cs="Times New Roman"/>
          <w:b/>
          <w:i/>
          <w:kern w:val="2"/>
          <w:sz w:val="26"/>
          <w:szCs w:val="26"/>
        </w:rPr>
        <w:t>коррекционного курса:</w:t>
      </w:r>
    </w:p>
    <w:p>
      <w:pPr>
        <w:pStyle w:val="Normal"/>
        <w:ind w:right="-337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5"/>
        </w:numPr>
        <w:suppressAutoHyphens w:val="false"/>
        <w:ind w:hanging="0" w:left="0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Предметные</w:t>
      </w:r>
      <w:r>
        <w:rPr>
          <w:rFonts w:cs="Times New Roman"/>
          <w:kern w:val="2"/>
          <w:sz w:val="26"/>
          <w:szCs w:val="26"/>
        </w:rPr>
        <w:t>:</w:t>
      </w:r>
      <w:r>
        <w:rPr>
          <w:rFonts w:cs="Times New Roman"/>
          <w:b/>
          <w:kern w:val="2"/>
          <w:sz w:val="26"/>
          <w:szCs w:val="26"/>
        </w:rPr>
        <w:t xml:space="preserve"> </w:t>
      </w:r>
      <w:r>
        <w:rPr>
          <w:rFonts w:cs="Times New Roman"/>
          <w:kern w:val="2"/>
          <w:sz w:val="26"/>
          <w:szCs w:val="26"/>
        </w:rPr>
        <w:t>формирование целенаправленных произвольных движений с различными предметами и материалами.</w:t>
      </w:r>
    </w:p>
    <w:p>
      <w:pPr>
        <w:pStyle w:val="Normal"/>
        <w:widowControl/>
        <w:suppressAutoHyphens w:val="false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ind w:hanging="0" w:left="0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Личностные</w:t>
      </w:r>
      <w:r>
        <w:rPr>
          <w:rFonts w:cs="Times New Roman"/>
          <w:kern w:val="2"/>
          <w:sz w:val="26"/>
          <w:szCs w:val="26"/>
        </w:rPr>
        <w:t>: развитие мотивов учебно-трудовой дея</w:t>
        <w:softHyphen/>
        <w:t>тельности, формирование внутренней позиции школьника.</w:t>
      </w:r>
    </w:p>
    <w:p>
      <w:pPr>
        <w:pStyle w:val="Normal"/>
        <w:widowControl/>
        <w:suppressAutoHyphens w:val="false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Коррекционные</w:t>
      </w:r>
      <w:r>
        <w:rPr>
          <w:rFonts w:cs="Times New Roman"/>
          <w:kern w:val="2"/>
          <w:sz w:val="26"/>
          <w:szCs w:val="26"/>
        </w:rPr>
        <w:t>: используя различные многообраз</w:t>
        <w:softHyphen/>
        <w:t>ные виды деятельности (предметная деятельность, игровая, конструирование, действия с разборными игрушками, ручной труд и т. д.) корригировать недостатки восприятия, внимания, зрительно- двигательной координации, пространственных представлений, наглядно-действенного, наглядно-образного мышления детей и речи в связи с практической деятельностью.</w:t>
      </w:r>
    </w:p>
    <w:p>
      <w:pPr>
        <w:pStyle w:val="Normal"/>
        <w:widowControl/>
        <w:suppressAutoHyphens w:val="false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ind w:hanging="0" w:left="0"/>
        <w:jc w:val="both"/>
        <w:rPr>
          <w:rFonts w:cs="Times New Roman"/>
          <w:color w:val="000000"/>
          <w:kern w:val="2"/>
          <w:sz w:val="26"/>
          <w:szCs w:val="26"/>
        </w:rPr>
      </w:pPr>
      <w:r>
        <w:rPr>
          <w:rFonts w:cs="Times New Roman"/>
          <w:color w:val="000000"/>
          <w:kern w:val="2"/>
          <w:sz w:val="26"/>
          <w:szCs w:val="26"/>
          <w:u w:val="single"/>
        </w:rPr>
        <w:t>Социальные</w:t>
      </w:r>
      <w:r>
        <w:rPr>
          <w:rFonts w:cs="Times New Roman"/>
          <w:color w:val="000000"/>
          <w:kern w:val="2"/>
          <w:sz w:val="26"/>
          <w:szCs w:val="26"/>
        </w:rPr>
        <w:t>: овладение обучающимися системой доступных, практически значимых знаний, умений и навыков необходимых для дальнейшей социализации и адаптации в обществе.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ind w:firstLine="708"/>
        <w:jc w:val="both"/>
        <w:rPr>
          <w:rFonts w:eastAsia="Times New Roman" w:cs="Times New Roman"/>
          <w:b/>
          <w:bCs/>
          <w:i/>
          <w:i/>
          <w:iCs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b/>
          <w:bCs/>
          <w:i/>
          <w:iCs/>
          <w:kern w:val="2"/>
          <w:sz w:val="26"/>
          <w:szCs w:val="26"/>
          <w:lang w:eastAsia="ar-SA" w:bidi="ar-SA"/>
        </w:rPr>
        <w:t>Задачи</w:t>
      </w:r>
      <w:r>
        <w:rPr>
          <w:rFonts w:cs="Times New Roman"/>
          <w:b/>
          <w:i/>
          <w:kern w:val="2"/>
          <w:sz w:val="26"/>
          <w:szCs w:val="26"/>
        </w:rPr>
        <w:t xml:space="preserve"> коррекционного курса</w:t>
      </w:r>
      <w:r>
        <w:rPr>
          <w:rFonts w:eastAsia="Times New Roman" w:cs="Times New Roman"/>
          <w:b/>
          <w:bCs/>
          <w:i/>
          <w:iCs/>
          <w:kern w:val="2"/>
          <w:sz w:val="26"/>
          <w:szCs w:val="26"/>
          <w:lang w:eastAsia="ar-SA" w:bidi="ar-SA"/>
        </w:rPr>
        <w:t>:</w:t>
      </w:r>
    </w:p>
    <w:p>
      <w:pPr>
        <w:pStyle w:val="Normal"/>
        <w:widowControl/>
        <w:jc w:val="both"/>
        <w:rPr>
          <w:rFonts w:eastAsia="Times New Roman" w:cs="Times New Roman"/>
          <w:i/>
          <w:i/>
          <w:color w:val="000000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i/>
          <w:color w:val="000000"/>
          <w:kern w:val="2"/>
          <w:sz w:val="26"/>
          <w:szCs w:val="26"/>
          <w:lang w:eastAsia="ar-SA" w:bidi="ar-SA"/>
        </w:rPr>
      </w:r>
    </w:p>
    <w:p>
      <w:pPr>
        <w:pStyle w:val="Normal"/>
        <w:widowControl/>
        <w:jc w:val="both"/>
        <w:rPr>
          <w:rFonts w:eastAsia="Times New Roman" w:cs="Times New Roman"/>
          <w:color w:val="000000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color w:val="000000"/>
          <w:kern w:val="2"/>
          <w:sz w:val="26"/>
          <w:szCs w:val="26"/>
          <w:u w:val="single"/>
          <w:lang w:eastAsia="ar-SA" w:bidi="ar-SA"/>
        </w:rPr>
        <w:t>Предметные:</w:t>
      </w:r>
    </w:p>
    <w:p>
      <w:pPr>
        <w:pStyle w:val="Normal"/>
        <w:widowControl/>
        <w:jc w:val="both"/>
        <w:rPr>
          <w:rFonts w:eastAsia="Times New Roman" w:cs="Times New Roman"/>
          <w:color w:val="000000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color w:val="000000"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bCs/>
          <w:iCs/>
          <w:kern w:val="2"/>
          <w:sz w:val="26"/>
          <w:szCs w:val="26"/>
          <w:lang w:eastAsia="ar-SA" w:bidi="ar-SA"/>
        </w:rPr>
        <w:t xml:space="preserve">- освоение простых действий с предметами и материалами;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bCs/>
          <w:iCs/>
          <w:kern w:val="2"/>
          <w:sz w:val="26"/>
          <w:szCs w:val="26"/>
          <w:lang w:eastAsia="ar-SA" w:bidi="ar-SA"/>
        </w:rPr>
        <w:t>- развитие умений следовать определенному порядку при выполнении предметных действий;</w:t>
      </w:r>
    </w:p>
    <w:p>
      <w:pPr>
        <w:pStyle w:val="Normal"/>
        <w:widowControl/>
        <w:suppressAutoHyphens w:val="false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формирование элементарных общетру</w:t>
        <w:softHyphen/>
        <w:t>довых умений и навыков.</w:t>
      </w:r>
    </w:p>
    <w:p>
      <w:pPr>
        <w:pStyle w:val="Normal"/>
        <w:widowControl/>
        <w:suppressAutoHyphens w:val="false"/>
        <w:jc w:val="both"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widowControl/>
        <w:tabs>
          <w:tab w:val="clear" w:pos="708"/>
          <w:tab w:val="left" w:pos="934" w:leader="none"/>
        </w:tabs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  <w:t>Личностные:</w:t>
      </w:r>
    </w:p>
    <w:p>
      <w:pPr>
        <w:pStyle w:val="Normal"/>
        <w:widowControl/>
        <w:tabs>
          <w:tab w:val="clear" w:pos="708"/>
          <w:tab w:val="left" w:pos="934" w:leader="none"/>
        </w:tabs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tabs>
          <w:tab w:val="clear" w:pos="708"/>
          <w:tab w:val="left" w:pos="934" w:leader="none"/>
        </w:tabs>
        <w:suppressAutoHyphens w:val="false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- формирование положительного отношения к обучению и труду;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cs="Times New Roman"/>
          <w:kern w:val="2"/>
          <w:sz w:val="26"/>
          <w:szCs w:val="26"/>
        </w:rPr>
        <w:t>- развитие актив</w:t>
        <w:softHyphen/>
        <w:t>ности и самостоятельности, навыков взаимоотно</w:t>
        <w:softHyphen/>
        <w:t>шений и опыта совместной деятельности;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cs="Times New Roman"/>
          <w:kern w:val="2"/>
          <w:sz w:val="26"/>
          <w:szCs w:val="26"/>
        </w:rPr>
        <w:t>- формирование положительных качеств личности.</w:t>
      </w:r>
    </w:p>
    <w:p>
      <w:pPr>
        <w:pStyle w:val="Normal"/>
        <w:widowControl/>
        <w:jc w:val="both"/>
        <w:rPr>
          <w:rFonts w:eastAsia="Times New Roman" w:cs="Times New Roman"/>
          <w:b/>
          <w:bCs/>
          <w:iCs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b/>
          <w:bCs/>
          <w:iCs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bCs/>
          <w:iCs/>
          <w:kern w:val="2"/>
          <w:sz w:val="26"/>
          <w:szCs w:val="26"/>
          <w:u w:val="single"/>
          <w:lang w:eastAsia="ar-SA" w:bidi="ar-SA"/>
        </w:rPr>
        <w:t>Коррекционные</w:t>
      </w: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  <w:t>:</w:t>
      </w:r>
    </w:p>
    <w:p>
      <w:pPr>
        <w:pStyle w:val="Normal"/>
        <w:widowControl/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- корригировать познавательную деятельность, высшие психические функции у обучающихся;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- развитие мелкой моторики, зрительно-моторной координации.</w:t>
      </w:r>
    </w:p>
    <w:p>
      <w:pPr>
        <w:pStyle w:val="Normal"/>
        <w:widowControl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>Социальные: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cs="Times New Roman"/>
          <w:kern w:val="2"/>
          <w:sz w:val="26"/>
          <w:szCs w:val="26"/>
        </w:rPr>
        <w:t>- овладение навыками самообслуживания и личной гигиены;</w:t>
      </w:r>
    </w:p>
    <w:p>
      <w:pPr>
        <w:pStyle w:val="Normal"/>
        <w:widowControl/>
        <w:suppressAutoHyphens w:val="false"/>
        <w:jc w:val="both"/>
        <w:rPr>
          <w:rFonts w:cs="Times New Roman"/>
          <w:kern w:val="2"/>
          <w:sz w:val="26"/>
          <w:szCs w:val="26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- развитие умения работать в коллективе, договариваться и приходить к общему решению.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Содержание обучения на коррекционных занятиях предметно-практической деятельности очень разнообразно, что определяется многообразием различных дефектов, присущих детям с умственной отсталостью. Выраженные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Для коррекции нарушений внимания предусмотрены специальные упражнения и игры, сенсорное развитие детей осуществляется по разнообразной системе предметно-манипулятивной деятельности и в дидактических играх.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Достижение поставленных перед данным предметом единых задач осуществляется не путем изолированных упражнений, а в различных видах содержательной деятельности. Каждая коррекционная задача по возможности включается в различные виды деятельности.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szCs w:val="26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6"/>
          <w:lang w:eastAsia="ru-RU" w:bidi="ar-SA"/>
        </w:rPr>
        <w:t>Общая характеристика коррекционно-развивающего курса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Коррекционный курс "Предметно-практические действия" (ППД) — это средство, помогающее учить ребенка, развивать его. Практическая деятельность в ее простых видах наиболее понятна и доступна детям. Здесь все дано в наглядном, легко воспринимаемом виде. Разнообразие видов заданий обеспечивает разносторон</w:t>
        <w:softHyphen/>
        <w:t>нюю и активную работу всех анализаторов.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708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Основным механизмом включения учащихся в деятель</w:t>
        <w:softHyphen/>
        <w:t>ность на уроке является сотрудничество взрослого с ребенком в различных видах деятельности: совместной (сопряженной), самостоятельной.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Развитию ППД предшествует длительный период овладения действиями с предметами (хватанием и другими манипуля</w:t>
        <w:softHyphen/>
        <w:t>циями, собственно предметными действиями), использования предметов по их функциональному назначению способом, закрепленным за ними в человеческом опыте.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На занятиях ППД дети практически знакомятся с материала</w:t>
        <w:softHyphen/>
        <w:t>ми, их свойствами и назначением, учатся их узнавать, различать и называть, усваивают доступные приемы их обработки. Дети учатся правильно пользоваться инструментами, практически осваивают правила техники безопасности при работе с ними, овладевают основами трудовой культуры. Занятия ППД способст</w:t>
        <w:softHyphen/>
        <w:t>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 «Предметно-практические действия» предполагают обучение детей с интеллектуальной недостаточностью умению подражать действиям взрослого, использованию предметов как орудий в деятельности. Важно показать детям, что большинство действий в быту, связанных с трудом, с удовлетворением жиз</w:t>
        <w:softHyphen/>
        <w:t>ненных потребностей, человек производит, используя предметы-орудия, вспомогательные средства (стул, ложка, чашка, ножницы и т. д.).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В соответствии с указанными целями и задачами определя</w:t>
        <w:softHyphen/>
        <w:t xml:space="preserve">ется содержание ППД. 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Программа состоит из следующих разделов</w:t>
      </w:r>
      <w:r>
        <w:rPr>
          <w:rFonts w:cs="Times New Roman"/>
          <w:kern w:val="2"/>
          <w:sz w:val="26"/>
          <w:szCs w:val="26"/>
        </w:rPr>
        <w:t xml:space="preserve">: 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Предметно</w:t>
        <w:softHyphen/>
        <w:t>-практические действия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Конструирование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Работа с мозаи</w:t>
        <w:softHyphen/>
        <w:t>кой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Работа с пластическими материалами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Работа с бумагой и фольгой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Работа с нитками и тканью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Работа с природ</w:t>
        <w:softHyphen/>
        <w:t>ными материалами.</w:t>
      </w:r>
    </w:p>
    <w:p>
      <w:pPr>
        <w:pStyle w:val="Normal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 xml:space="preserve">          </w:t>
      </w:r>
      <w:r>
        <w:rPr>
          <w:rFonts w:cs="Times New Roman"/>
          <w:kern w:val="2"/>
          <w:sz w:val="26"/>
          <w:szCs w:val="26"/>
        </w:rPr>
        <w:t>Основной формой обучения являются занятия.</w:t>
      </w:r>
    </w:p>
    <w:p>
      <w:pPr>
        <w:pStyle w:val="Normal"/>
        <w:ind w:left="72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left="72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Типы занятий</w:t>
      </w:r>
      <w:r>
        <w:rPr>
          <w:rFonts w:cs="Times New Roman"/>
          <w:kern w:val="2"/>
          <w:sz w:val="26"/>
          <w:szCs w:val="26"/>
        </w:rPr>
        <w:t>:</w:t>
      </w:r>
    </w:p>
    <w:p>
      <w:pPr>
        <w:pStyle w:val="Normal"/>
        <w:ind w:left="72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сообщения новых знаний;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 xml:space="preserve">закрепления полученных знаний и умений; 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 xml:space="preserve">упражнение; 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 xml:space="preserve">обобщение полученных знаний, умений и навыков; 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 xml:space="preserve">проверки и оценки знаний, умений и навыков; 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повторение полученных знаний;</w:t>
      </w:r>
    </w:p>
    <w:p>
      <w:pPr>
        <w:pStyle w:val="Normal"/>
        <w:widowControl/>
        <w:numPr>
          <w:ilvl w:val="0"/>
          <w:numId w:val="4"/>
        </w:numPr>
        <w:suppressAutoHyphens w:val="false"/>
        <w:ind w:hanging="0" w:left="0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комбинированный.</w:t>
      </w:r>
    </w:p>
    <w:p>
      <w:pPr>
        <w:pStyle w:val="Normal"/>
        <w:widowControl/>
        <w:suppressAutoHyphens w:val="false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Содержание разделов «Конструирование», «Работа с мозаи</w:t>
        <w:softHyphen/>
        <w:t>кой», «Работа с пластическими материалами», «Работа с бумагой и фольгой», «Работа с нитками и тканью», «Работа с природ</w:t>
        <w:softHyphen/>
        <w:t>ными материалами» отражает предметно-практическую направ</w:t>
        <w:softHyphen/>
        <w:t>ленность различных видов ручного труда, предусматривает развитие и коррекцию сенсорной и умственной деятельности детей с умеренной и тяжелой интеллектуальной недостаточ</w:t>
        <w:softHyphen/>
        <w:t>ностью.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Каждый раздел содержит: ознакомительные упражнения, познавательные сведения, перечень умений, над формированием которых предстоит работать, виды предметно-практической деятельности, операции и приемы предметно-практической деятельности, перечень изделий, практических работ.</w:t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При отборе программного материала педагогу необходимо учитывать позна</w:t>
        <w:softHyphen/>
        <w:t>вательные возможности каждого ребенка и востребованность формируемых умений и знаний в его самостоятельной повсе</w:t>
        <w:softHyphen/>
        <w:t>дневной жизни. Учителю дается право изменять последова</w:t>
        <w:softHyphen/>
        <w:t>тельность изучения материала, усложнять или упрощать его, перераспределять по классам, разрабатывать индивидуальные программы обучения, определять время изучения материала в рамках часов учебного плана. Объем и сроки реализации содержания программы определяются возможностями обучающих</w:t>
        <w:softHyphen/>
        <w:t>ся в овладении предусмотренными программой базовыми технологическими операциями. Эффективность педагогического процесса зависит от исполь</w:t>
        <w:softHyphen/>
        <w:t>зуемых методов и приемов обучения.</w:t>
      </w:r>
    </w:p>
    <w:p>
      <w:pPr>
        <w:pStyle w:val="Normal"/>
        <w:rPr>
          <w:rFonts w:cs="Times New Roman"/>
          <w:kern w:val="2"/>
          <w:sz w:val="22"/>
          <w:szCs w:val="22"/>
        </w:rPr>
      </w:pPr>
      <w:r>
        <w:rPr>
          <w:rFonts w:cs="Times New Roman"/>
          <w:kern w:val="2"/>
          <w:sz w:val="22"/>
          <w:szCs w:val="22"/>
        </w:rPr>
      </w:r>
    </w:p>
    <w:p>
      <w:pPr>
        <w:pStyle w:val="Normal"/>
        <w:widowControl/>
        <w:jc w:val="center"/>
        <w:rPr>
          <w:rFonts w:eastAsia="Times New Roman" w:cs="Times New Roman"/>
          <w:b/>
          <w:color w:val="000000"/>
          <w:w w:val="101"/>
          <w:kern w:val="2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color w:val="000000"/>
          <w:w w:val="101"/>
          <w:kern w:val="2"/>
          <w:sz w:val="28"/>
          <w:szCs w:val="28"/>
          <w:lang w:eastAsia="ar-SA" w:bidi="ar-SA"/>
        </w:rPr>
        <w:t>Место курса «Предметно-практические действия» в учебном плане</w:t>
      </w:r>
    </w:p>
    <w:p>
      <w:pPr>
        <w:pStyle w:val="Normal"/>
        <w:widowControl/>
        <w:jc w:val="center"/>
        <w:rPr>
          <w:rFonts w:eastAsia="Times New Roman" w:cs="Times New Roman"/>
          <w:b/>
          <w:color w:val="000000"/>
          <w:w w:val="101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b/>
          <w:color w:val="000000"/>
          <w:w w:val="101"/>
          <w:kern w:val="2"/>
          <w:sz w:val="26"/>
          <w:szCs w:val="26"/>
          <w:lang w:eastAsia="ar-SA" w:bidi="ar-SA"/>
        </w:rPr>
      </w:r>
    </w:p>
    <w:p>
      <w:pPr>
        <w:pStyle w:val="Normal"/>
        <w:widowControl/>
        <w:ind w:firstLine="708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Коррекционный курс «Предметно-практические действия</w:t>
      </w:r>
      <w:r>
        <w:rPr>
          <w:rFonts w:eastAsia="Times New Roman" w:cs="Times New Roman"/>
          <w:color w:val="000000"/>
          <w:spacing w:val="-6"/>
          <w:kern w:val="2"/>
          <w:sz w:val="26"/>
          <w:szCs w:val="26"/>
          <w:lang w:eastAsia="ar-SA" w:bidi="ar-SA"/>
        </w:rPr>
        <w:t>» входит в образовательную область «коррекционно-развивающая»;</w:t>
      </w:r>
    </w:p>
    <w:p>
      <w:pPr>
        <w:pStyle w:val="Normal"/>
        <w:widowControl/>
        <w:ind w:firstLine="708"/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ind w:firstLine="708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Сроки реализации программы: 13 лет (1дополнительный – 1 класс; 2-12 класс);</w:t>
      </w:r>
    </w:p>
    <w:p>
      <w:pPr>
        <w:pStyle w:val="Normal"/>
        <w:widowControl/>
        <w:ind w:firstLine="708"/>
        <w:jc w:val="both"/>
        <w:rPr>
          <w:rFonts w:eastAsia="Times New Roman" w:cs="Times New Roman"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</w:r>
    </w:p>
    <w:p>
      <w:pPr>
        <w:pStyle w:val="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1 дополнительном и в 1 основном классах на освоение курса отведено по 3 часа в неделю, 33 учебные недели, 99 часов в год с учетом дополнительных каникул, предусмотренных для 1 класса.</w:t>
      </w:r>
    </w:p>
    <w:p>
      <w:pPr>
        <w:pStyle w:val="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 2-го по 5-ый класс на освоение курса отведено по 3 часа в неделю, 34 учебные недели, 102 часа в год.</w:t>
      </w:r>
    </w:p>
    <w:p>
      <w:pPr>
        <w:pStyle w:val="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 6-го по 12-ый класс на освоение курса отведено по 2 часа в неделю, 34 учебные недели, 68 часов в год.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contextualSpacing/>
        <w:jc w:val="center"/>
        <w:rPr>
          <w:rFonts w:cs="Times New Roman"/>
          <w:b/>
          <w:kern w:val="2"/>
          <w:sz w:val="28"/>
          <w:szCs w:val="28"/>
        </w:rPr>
      </w:pPr>
      <w:r>
        <w:rPr>
          <w:rFonts w:cs="Times New Roman"/>
          <w:b/>
          <w:kern w:val="2"/>
          <w:sz w:val="28"/>
          <w:szCs w:val="28"/>
        </w:rPr>
        <w:t xml:space="preserve">Планируемые результаты освоения программы </w:t>
      </w:r>
    </w:p>
    <w:p>
      <w:pPr>
        <w:pStyle w:val="Normal"/>
        <w:widowControl/>
        <w:suppressAutoHyphens w:val="false"/>
        <w:spacing w:before="0" w:after="0"/>
        <w:contextualSpacing/>
        <w:jc w:val="center"/>
        <w:rPr>
          <w:rFonts w:cs="Times New Roman"/>
          <w:b/>
          <w:kern w:val="2"/>
          <w:sz w:val="28"/>
          <w:szCs w:val="28"/>
        </w:rPr>
      </w:pPr>
      <w:r>
        <w:rPr>
          <w:rFonts w:cs="Times New Roman"/>
          <w:b/>
          <w:kern w:val="2"/>
          <w:sz w:val="28"/>
          <w:szCs w:val="28"/>
        </w:rPr>
        <w:t>коррекционного курса</w:t>
      </w:r>
    </w:p>
    <w:p>
      <w:pPr>
        <w:pStyle w:val="Normal"/>
        <w:widowControl/>
        <w:suppressAutoHyphens w:val="false"/>
        <w:ind w:firstLine="851"/>
        <w:jc w:val="both"/>
        <w:rPr>
          <w:rFonts w:eastAsia="Calibri" w:cs="Times New Roman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kern w:val="0"/>
          <w:sz w:val="26"/>
          <w:szCs w:val="26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Calibri" w:cs="Times New Roman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kern w:val="0"/>
          <w:sz w:val="26"/>
          <w:szCs w:val="26"/>
          <w:lang w:eastAsia="en-US" w:bidi="ar-SA"/>
        </w:rPr>
        <w:t>В соответствии с требованиями ФГОС к АООП для обучающихся с умственной отсталостью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обучающимися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</w:t>
      </w:r>
      <w:r>
        <w:rPr>
          <w:rFonts w:eastAsia="Calibri" w:cs="Times New Roman"/>
          <w:b/>
          <w:color w:val="000000"/>
          <w:kern w:val="0"/>
          <w:sz w:val="26"/>
          <w:szCs w:val="26"/>
          <w:lang w:eastAsia="en-US" w:bidi="ar-SA"/>
        </w:rPr>
        <w:t xml:space="preserve">  </w:t>
      </w:r>
    </w:p>
    <w:p>
      <w:pPr>
        <w:pStyle w:val="Normal"/>
        <w:spacing w:before="0" w:after="0"/>
        <w:ind w:left="283"/>
        <w:contextualSpacing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spacing w:before="0" w:after="0"/>
        <w:contextualSpacing/>
        <w:rPr>
          <w:rFonts w:cs="Times New Roman"/>
          <w:b/>
          <w:i/>
          <w:i/>
          <w:kern w:val="2"/>
          <w:sz w:val="26"/>
          <w:szCs w:val="26"/>
        </w:rPr>
      </w:pPr>
      <w:r>
        <w:rPr>
          <w:rFonts w:cs="Times New Roman"/>
          <w:b/>
          <w:i/>
          <w:kern w:val="2"/>
          <w:sz w:val="26"/>
          <w:szCs w:val="26"/>
        </w:rPr>
        <w:t>Личностные результаты:</w:t>
      </w:r>
    </w:p>
    <w:p>
      <w:pPr>
        <w:pStyle w:val="Normal"/>
        <w:spacing w:before="0" w:after="0"/>
        <w:contextualSpacing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spacing w:before="0" w:after="0"/>
        <w:ind w:firstLine="708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Минимальный уровень:</w:t>
      </w:r>
      <w:r>
        <w:rPr>
          <w:rFonts w:cs="Times New Roman"/>
          <w:kern w:val="2"/>
          <w:sz w:val="26"/>
          <w:szCs w:val="26"/>
        </w:rPr>
        <w:t xml:space="preserve"> </w:t>
      </w:r>
    </w:p>
    <w:p>
      <w:pPr>
        <w:pStyle w:val="Normal"/>
        <w:spacing w:before="0" w:after="0"/>
        <w:contextualSpacing/>
        <w:rPr>
          <w:rFonts w:cs="Times New Roman"/>
          <w:b/>
          <w:kern w:val="2"/>
          <w:sz w:val="26"/>
          <w:szCs w:val="26"/>
        </w:rPr>
      </w:pPr>
      <w:r>
        <w:rPr>
          <w:rFonts w:cs="Times New Roman"/>
          <w:b/>
          <w:kern w:val="2"/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bCs/>
          <w:iCs/>
          <w:kern w:val="2"/>
          <w:sz w:val="26"/>
          <w:szCs w:val="26"/>
        </w:rPr>
        <w:t>- формирование минимального интереса к обучению, труду предметному рукотворному миру;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bCs/>
          <w:iCs/>
          <w:kern w:val="2"/>
          <w:sz w:val="26"/>
          <w:szCs w:val="26"/>
        </w:rPr>
        <w:t>- овладение элементарными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приобретение минимального опыта конструктивного взаимодействия с взрослыми и сверстниками;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минимальное умение взаимодействовать в группе в процессе учебной, игровой, других видах доступной деятельности.</w:t>
      </w:r>
    </w:p>
    <w:p>
      <w:pPr>
        <w:pStyle w:val="Normal"/>
        <w:spacing w:before="0" w:after="0"/>
        <w:ind w:left="144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suppressAutoHyphens w:val="false"/>
        <w:ind w:left="720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cs="Times New Roman"/>
          <w:kern w:val="2"/>
          <w:sz w:val="26"/>
          <w:szCs w:val="26"/>
          <w:u w:val="single"/>
        </w:rPr>
        <w:t>Достаточный уровень:</w:t>
      </w: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bCs/>
          <w:iCs/>
          <w:kern w:val="2"/>
          <w:sz w:val="26"/>
          <w:szCs w:val="26"/>
        </w:rPr>
        <w:t>- формирование   интереса к обучению, труду предметному рукотворному миру;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bCs/>
          <w:iCs/>
          <w:kern w:val="2"/>
          <w:sz w:val="26"/>
          <w:szCs w:val="26"/>
        </w:rPr>
        <w:t>- 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владение навыками коммуникации и принятыми нормами социального взаимодействия;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приобретение опыта конструктивного взаимодействия с взрослыми и сверстниками;</w:t>
      </w:r>
    </w:p>
    <w:p>
      <w:pPr>
        <w:pStyle w:val="Normal"/>
        <w:widowControl/>
        <w:suppressAutoHyphens w:val="false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взаимодействовать в группе в процессе учебной, игровой, других видах доступной деятельности;</w:t>
      </w:r>
    </w:p>
    <w:p>
      <w:pPr>
        <w:pStyle w:val="Normal"/>
        <w:widowControl/>
        <w:suppressAutoHyphens w:val="false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- 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>
      <w:pPr>
        <w:pStyle w:val="Normal"/>
        <w:widowControl/>
        <w:suppressAutoHyphens w:val="false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pacing w:before="0" w:after="0"/>
        <w:contextualSpacing/>
        <w:rPr>
          <w:rFonts w:cs="Times New Roman"/>
          <w:b/>
          <w:i/>
          <w:i/>
          <w:kern w:val="0"/>
          <w:sz w:val="26"/>
          <w:szCs w:val="26"/>
          <w:lang w:eastAsia="ru-RU" w:bidi="ar-SA"/>
        </w:rPr>
      </w:pPr>
      <w:r>
        <w:rPr>
          <w:rFonts w:cs="Times New Roman"/>
          <w:b/>
          <w:i/>
          <w:kern w:val="0"/>
          <w:sz w:val="26"/>
          <w:szCs w:val="26"/>
          <w:lang w:eastAsia="ru-RU" w:bidi="ar-SA"/>
        </w:rPr>
        <w:t>Предметные результаты:</w:t>
      </w:r>
    </w:p>
    <w:p>
      <w:pPr>
        <w:pStyle w:val="Normal"/>
        <w:spacing w:before="0" w:after="0"/>
        <w:contextualSpacing/>
        <w:rPr>
          <w:rFonts w:cs="Times New Roman"/>
          <w:b/>
          <w:kern w:val="0"/>
          <w:sz w:val="26"/>
          <w:szCs w:val="26"/>
          <w:lang w:eastAsia="ru-RU" w:bidi="ar-SA"/>
        </w:rPr>
      </w:pPr>
      <w:r>
        <w:rPr>
          <w:rFonts w:cs="Times New Roman"/>
          <w:b/>
          <w:kern w:val="0"/>
          <w:sz w:val="26"/>
          <w:szCs w:val="26"/>
          <w:lang w:eastAsia="ru-RU" w:bidi="ar-SA"/>
        </w:rPr>
      </w:r>
    </w:p>
    <w:p>
      <w:pPr>
        <w:pStyle w:val="Normal"/>
        <w:spacing w:before="0" w:after="0"/>
        <w:ind w:firstLine="708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Минимальный уровень:</w:t>
      </w:r>
      <w:r>
        <w:rPr>
          <w:rFonts w:cs="Times New Roman"/>
          <w:kern w:val="2"/>
          <w:sz w:val="26"/>
          <w:szCs w:val="26"/>
        </w:rPr>
        <w:t xml:space="preserve"> </w:t>
      </w:r>
    </w:p>
    <w:p>
      <w:pPr>
        <w:pStyle w:val="Normal"/>
        <w:spacing w:before="0" w:after="0"/>
        <w:contextualSpacing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</w:r>
    </w:p>
    <w:p>
      <w:pPr>
        <w:pStyle w:val="Normal"/>
        <w:widowControl/>
        <w:shd w:val="clear" w:color="auto" w:fill="FFFFFF"/>
        <w:suppressAutoHyphens w:val="false"/>
        <w:jc w:val="both"/>
        <w:rPr>
          <w:rFonts w:eastAsia="Times New Roman" w:cs="Times New Roman"/>
          <w:bCs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</w:t>
      </w:r>
      <w:r>
        <w:rPr>
          <w:rFonts w:eastAsia="Times New Roman" w:cs="Times New Roman"/>
          <w:bCs/>
          <w:iCs/>
          <w:kern w:val="2"/>
          <w:sz w:val="26"/>
          <w:szCs w:val="26"/>
          <w:lang w:eastAsia="ar-SA" w:bidi="ar-SA"/>
        </w:rPr>
        <w:t xml:space="preserve">  освоение на элементарном уровне простых действий с предметами и материалами;</w:t>
      </w:r>
    </w:p>
    <w:p>
      <w:pPr>
        <w:pStyle w:val="Normal"/>
        <w:widowControl/>
        <w:shd w:val="clear" w:color="auto" w:fill="FFFFFF"/>
        <w:suppressAutoHyphens w:val="false"/>
        <w:jc w:val="both"/>
        <w:rPr>
          <w:rFonts w:eastAsia="Times New Roman" w:cs="Times New Roman"/>
          <w:bCs/>
          <w:kern w:val="2"/>
          <w:sz w:val="26"/>
          <w:szCs w:val="26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lang w:eastAsia="ar-SA" w:bidi="ar-SA"/>
        </w:rPr>
        <w:t>- использование в работе доступных материалов (пластилин, природный материал, бумага и картон, нитки, ткань);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фиксировать взгляд на предметно-манипулятивной деятельности педагога (с привлечением внимания голосом);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захватывать и удерживать предмет;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сминать лист бумаги;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открывать ёмкости для хранения;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разрывать полоски бумаги на кусочки;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погружать руки в сухой бассейн;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доставать из сухого бассейна предметы;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пересыпать крупы с помощью кулака;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отбирать крупы (единичные представители круп);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kern w:val="2"/>
          <w:sz w:val="26"/>
          <w:szCs w:val="26"/>
          <w:u w:val="single"/>
          <w:lang w:eastAsia="ar-SA" w:bidi="ar-SA"/>
        </w:rPr>
      </w:r>
    </w:p>
    <w:p>
      <w:pPr>
        <w:pStyle w:val="Normal"/>
        <w:widowControl/>
        <w:suppressAutoHyphens w:val="false"/>
        <w:ind w:firstLine="708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cs="Times New Roman"/>
          <w:kern w:val="2"/>
          <w:sz w:val="26"/>
          <w:szCs w:val="26"/>
          <w:u w:val="single"/>
        </w:rPr>
        <w:t>Достаточный уровень:</w:t>
      </w: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rPr>
          <w:rFonts w:cs="Times New Roman"/>
          <w:bCs/>
          <w:iCs/>
          <w:kern w:val="2"/>
          <w:sz w:val="26"/>
          <w:szCs w:val="26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</w:t>
      </w:r>
      <w:r>
        <w:rPr>
          <w:rFonts w:cs="Times New Roman"/>
          <w:bCs/>
          <w:iCs/>
          <w:kern w:val="2"/>
          <w:sz w:val="26"/>
          <w:szCs w:val="26"/>
        </w:rPr>
        <w:t xml:space="preserve"> освоение простых действий с предметами и материалами;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cs="Times New Roman"/>
          <w:bCs/>
          <w:iCs/>
          <w:kern w:val="2"/>
          <w:sz w:val="26"/>
          <w:szCs w:val="26"/>
        </w:rPr>
        <w:t>- умение следовать определенному порядку (алгоритму, расписанию) при выполнении предметных действий;</w:t>
      </w:r>
    </w:p>
    <w:p>
      <w:pPr>
        <w:pStyle w:val="Normal"/>
        <w:spacing w:before="0" w:after="0"/>
        <w:contextualSpacing/>
        <w:rPr>
          <w:rFonts w:cs="Times New Roman"/>
          <w:bCs/>
          <w:iCs/>
          <w:kern w:val="2"/>
          <w:sz w:val="26"/>
          <w:szCs w:val="26"/>
        </w:rPr>
      </w:pPr>
      <w:r>
        <w:rPr>
          <w:rFonts w:cs="Times New Roman"/>
          <w:bCs/>
          <w:iCs/>
          <w:kern w:val="2"/>
          <w:sz w:val="26"/>
          <w:szCs w:val="26"/>
        </w:rPr>
        <w:t xml:space="preserve">- </w:t>
      </w:r>
      <w:r>
        <w:rPr>
          <w:rFonts w:cs="Times New Roman"/>
          <w:kern w:val="2"/>
          <w:sz w:val="26"/>
          <w:szCs w:val="26"/>
        </w:rPr>
        <w:t xml:space="preserve">умение рассматривать различные по качеству материалы: бумагу, ткань, природный материал и т.д.;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фиксировать взгляд на предметно-манипулятивной деятельности педагога;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фиксировать взгляд на движущемся предмете или объекте;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захватывать, перекладывать, удерживать предмет в правой и левой руке;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открывать и закрывать ёмкости для хранения;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</w:t>
      </w:r>
      <w:r>
        <w:rPr>
          <w:rFonts w:cs="Times New Roman"/>
          <w:kern w:val="2"/>
          <w:sz w:val="26"/>
          <w:szCs w:val="26"/>
        </w:rPr>
        <w:t>умение сжимать, разглаживать, разрывать, сгибать бумагу различной фактуры, скатывать из бумаги шарики;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</w:t>
      </w:r>
      <w:r>
        <w:rPr>
          <w:rFonts w:cs="Times New Roman"/>
          <w:kern w:val="2"/>
          <w:sz w:val="26"/>
          <w:szCs w:val="26"/>
        </w:rPr>
        <w:t>рисовать на бумаге, заворачивать в бумагу предметы;</w:t>
      </w:r>
    </w:p>
    <w:p>
      <w:pPr>
        <w:pStyle w:val="Normal"/>
        <w:widowControl/>
        <w:suppressAutoHyphens w:val="false"/>
        <w:rPr>
          <w:rFonts w:cs="Times New Roman"/>
          <w:kern w:val="2"/>
          <w:sz w:val="26"/>
          <w:szCs w:val="26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</w:t>
      </w:r>
      <w:r>
        <w:rPr>
          <w:rFonts w:cs="Times New Roman"/>
          <w:kern w:val="2"/>
          <w:sz w:val="26"/>
          <w:szCs w:val="26"/>
        </w:rPr>
        <w:t>выполнять последовательно организованные движения;</w:t>
      </w:r>
    </w:p>
    <w:p>
      <w:pPr>
        <w:pStyle w:val="Normal"/>
        <w:widowControl/>
        <w:suppressAutoHyphens w:val="false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играть с кубиками, карандашами, палочками и т.д;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разрывать полоски бумаги на кусочки с последующим наклеиванием на основу; 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погружать руки в сухой бассейн;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доставать из сухого бассейна предметы;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пересыпать крупы с помощью кулака, стакана;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пересыпать крупы из одного стакана в другой;</w:t>
      </w:r>
    </w:p>
    <w:p>
      <w:pPr>
        <w:pStyle w:val="Normal"/>
        <w:widowControl/>
        <w:suppressAutoHyphens w:val="false"/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- умение сортировать крупы (3 вида);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- умение </w:t>
      </w:r>
      <w:r>
        <w:rPr>
          <w:rFonts w:cs="Times New Roman"/>
          <w:kern w:val="2"/>
          <w:sz w:val="26"/>
          <w:szCs w:val="26"/>
        </w:rPr>
        <w:t>складывать в банку природный материал, доставать его из банки ложкой (пальцами);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движениями;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играть с педагогом в элементарные сюжетные игры (кукла пришла в домик, села на стул и т.д.);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узнавать материалы на ощупь, по звуку;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наполнять железные и пластиковые сосуды различными предметами;</w:t>
      </w:r>
    </w:p>
    <w:p>
      <w:pPr>
        <w:pStyle w:val="Normal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</w:rPr>
        <w:t>- умение играть с конструктивными материалами.</w:t>
      </w:r>
    </w:p>
    <w:p>
      <w:pPr>
        <w:pStyle w:val="Normal"/>
        <w:jc w:val="center"/>
        <w:rPr>
          <w:rFonts w:cs="Times New Roman"/>
          <w:kern w:val="2"/>
        </w:rPr>
      </w:pPr>
      <w:r>
        <w:rPr>
          <w:rFonts w:cs="Times New Roman"/>
          <w:kern w:val="2"/>
        </w:rPr>
      </w:r>
    </w:p>
    <w:p>
      <w:pPr>
        <w:pStyle w:val="Normal"/>
        <w:jc w:val="center"/>
        <w:rPr>
          <w:rFonts w:cs="Times New Roman"/>
          <w:b/>
          <w:color w:val="000000"/>
          <w:kern w:val="2"/>
          <w:sz w:val="28"/>
        </w:rPr>
      </w:pPr>
      <w:r>
        <w:rPr>
          <w:rFonts w:cs="Times New Roman"/>
          <w:b/>
          <w:color w:val="000000"/>
          <w:kern w:val="2"/>
          <w:sz w:val="28"/>
        </w:rPr>
        <w:t>Содержание коррекционного курса</w:t>
      </w:r>
    </w:p>
    <w:p>
      <w:pPr>
        <w:pStyle w:val="Normal"/>
        <w:jc w:val="center"/>
        <w:rPr>
          <w:rFonts w:cs="Times New Roman"/>
          <w:b/>
          <w:color w:val="000000"/>
          <w:kern w:val="2"/>
          <w:sz w:val="28"/>
        </w:rPr>
      </w:pPr>
      <w:r>
        <w:rPr>
          <w:rFonts w:cs="Times New Roman"/>
          <w:b/>
          <w:color w:val="000000"/>
          <w:kern w:val="2"/>
          <w:sz w:val="28"/>
        </w:rPr>
        <w:t>«Предметно-практические действия»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i/>
          <w:i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i/>
          <w:kern w:val="0"/>
          <w:sz w:val="26"/>
          <w:szCs w:val="26"/>
          <w:lang w:eastAsia="ru-RU" w:bidi="ar-SA"/>
        </w:rPr>
        <w:t>Действия с материалами: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>Предметно-манипулятивная деятельность педагога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Узнавание знакомых предметов. Нахождение знакомых предметов среди 2-3 незнакомых. Выбор своей игрушки среди других. Выбор игрушки, ко</w:t>
        <w:softHyphen/>
        <w:t xml:space="preserve">торую назвал педагог, из 2-3 других. 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 xml:space="preserve">Фиксирование взора на предметно-манипулятивной деятельности педагога. Наблюдение и прослеживание солнечного зайчика, карманного фонаря.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Узнавание, нахождение, показ и отбор парных предметов. Соотнесение предмета с его изображением на картинке.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Пересыпание материала</w:t>
      </w:r>
      <w:r>
        <w:rPr>
          <w:rFonts w:cs="Times New Roman"/>
          <w:kern w:val="2"/>
          <w:sz w:val="26"/>
          <w:szCs w:val="26"/>
        </w:rPr>
        <w:t xml:space="preserve"> (крупа, песок, земля, мелкие предметы) двумя руками, с использованием инструмента (лопатка, стаканчик и др.)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  <w:t>Работа с природными материалами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Правила поведения на экскурсии в природе. Экскурсия в природу с целью сбора природных материалов. Узнавание, раз</w:t>
        <w:softHyphen/>
        <w:t>личение, называние растений и собираемых природных мате</w:t>
        <w:softHyphen/>
        <w:t>риалов (желуди, листья, каштаны). Вместе с педагогом сбор природных материалов (поднимание, отрывание). Сортировка, первичная обработка, размещение на хранение природных материалов. Составление букетов из осенних листьев. Подвижная аппли</w:t>
        <w:softHyphen/>
        <w:t>кация из сухих листьев. Накладывание совместно с учителем сухих листьев на соответствующее контурное изображение без наклеивания.</w:t>
      </w:r>
    </w:p>
    <w:p>
      <w:pPr>
        <w:pStyle w:val="Normal"/>
        <w:widowControl/>
        <w:suppressAutoHyphens w:val="false"/>
        <w:ind w:firstLine="851"/>
        <w:jc w:val="both"/>
        <w:rPr>
          <w:rFonts w:cs="Times New Roman"/>
          <w:kern w:val="2"/>
          <w:sz w:val="26"/>
          <w:szCs w:val="26"/>
          <w:u w:val="single"/>
        </w:rPr>
      </w:pPr>
      <w:r>
        <w:rPr>
          <w:rFonts w:cs="Times New Roman"/>
          <w:kern w:val="2"/>
          <w:sz w:val="26"/>
          <w:szCs w:val="26"/>
          <w:u w:val="single"/>
        </w:rPr>
      </w:r>
    </w:p>
    <w:p>
      <w:pPr>
        <w:pStyle w:val="Normal"/>
        <w:widowControl/>
        <w:suppressAutoHyphens w:val="false"/>
        <w:ind w:firstLine="851"/>
        <w:jc w:val="both"/>
        <w:rPr>
          <w:rFonts w:cs="Times New Roman"/>
          <w:kern w:val="2"/>
          <w:sz w:val="26"/>
          <w:szCs w:val="26"/>
        </w:rPr>
      </w:pPr>
      <w:r>
        <w:rPr>
          <w:rFonts w:cs="Times New Roman"/>
          <w:kern w:val="2"/>
          <w:sz w:val="26"/>
          <w:szCs w:val="26"/>
          <w:u w:val="single"/>
        </w:rPr>
        <w:t>Переливание материала</w:t>
      </w:r>
      <w:r>
        <w:rPr>
          <w:rFonts w:cs="Times New Roman"/>
          <w:kern w:val="2"/>
          <w:sz w:val="26"/>
          <w:szCs w:val="26"/>
        </w:rPr>
        <w:t xml:space="preserve"> (воды) двумя руками (с использованием инструмента (стаканчик, ложка др.)).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  <w:t xml:space="preserve">Работа с пластическими материалами </w:t>
      </w:r>
      <w:r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>(тесто, пластилин)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Правила работы с тестом и пластилином. Цвет пластилина, свойства теста и пластилина. Лепка учителем предметов с ком</w:t>
        <w:softHyphen/>
        <w:t>ментированием. Упражнения в узнавании в лепных поделках реальных объектов, в распознавании в ближайшем окружении предметов из теста (хлебобулочные, кондитерские изделия).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Формование пластических материалов специальными фор</w:t>
        <w:softHyphen/>
        <w:t>мами, крышечками от баночек, коробочками и т.д. Обыгры</w:t>
        <w:softHyphen/>
        <w:t>вание выполняемых действий под руководством педагога.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Обучение разнообразным приемам действий с пластичес</w:t>
        <w:softHyphen/>
        <w:t>кими материалами: отрывание кусочков теста, пластилина пальцами; сплющивание кусочков теста, пластилина между ладонями; разминание (ладонью и пальцами на подкладной доске, дву</w:t>
        <w:softHyphen/>
        <w:t>мя ладонями); «шлепанье» (похлопывание ладонью по тесту или пласти</w:t>
        <w:softHyphen/>
        <w:t>лину); разрывание кусочков пластилина, теста; раскатывание небольших кусочков теста и пластилина ладонью на подкладной доске (палочки, столбики); соединение концов палочки в кольцо, с примазыванием мес</w:t>
        <w:softHyphen/>
        <w:t>та соединения; разрезание палочки стекой.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  <w:t>Работа с бумагой и фольгой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Практическое знакомство с бумагой и фольгой. Упражнения с бумагой и фольгой: сминание; разглаживание ладонью; разрывание; отрывание небольших кусочков; сгибание по прямым линиям произвольно (в любом на</w:t>
        <w:softHyphen/>
        <w:t>правлении); разгибание и разглаживание листа по месту сгиба. Складывание фигурок из бумаги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Складывание бумажных салфеток. Размещение их в салфетницах.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Подвижная аппликации из готовых деталей: «Мои игруш</w:t>
        <w:softHyphen/>
        <w:t>ки», «Листопад», «Овощи рассыпались» и др.</w:t>
      </w:r>
    </w:p>
    <w:p>
      <w:pPr>
        <w:pStyle w:val="Normal"/>
        <w:widowControl/>
        <w:suppressAutoHyphens w:val="false"/>
        <w:ind w:firstLine="708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Составление предметных изображений, состоящих из пяти частей. Узнавание, нахождение, показывание, называние предмет</w:t>
        <w:softHyphen/>
        <w:t>ных изображений, накладывание их на контурное изображение.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  <w:t>Работа с нитками и тканью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Знакомство с тканью. Действия с тканью: захват, удержание, сминание, разглаживание, вытягивание. Обыгрывание выполня</w:t>
        <w:softHyphen/>
        <w:t xml:space="preserve">емых действий с помощью учителя. Наматывание ниток на картонку, катушку из дерева, из пластмассы. Сматывание ниток в клубок. 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i/>
          <w:i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b/>
          <w:i/>
          <w:kern w:val="0"/>
          <w:sz w:val="26"/>
          <w:szCs w:val="26"/>
          <w:lang w:eastAsia="ru-RU" w:bidi="ar-SA"/>
        </w:rPr>
        <w:t>Действия с предметами: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>Использование в наглядных ситуациях предмета как орудия действия:</w:t>
      </w:r>
      <w:r>
        <w:rPr>
          <w:rFonts w:eastAsia="Times New Roman" w:cs="Times New Roman"/>
          <w:b/>
          <w:kern w:val="0"/>
          <w:sz w:val="26"/>
          <w:szCs w:val="26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использование стула (скамейки) для доставания предмета, находящегося высоко; выбор предмета для доставания объекта, находящегося в труднодоступном месте.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Захватывание, удержание, отпускание предмета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708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Узнавание предметов и различение их: по цвету (красный, синий, желтый); по форме (шар, куб); по размеру (большой, маленький).</w:t>
      </w:r>
    </w:p>
    <w:p>
      <w:pPr>
        <w:pStyle w:val="Normal"/>
        <w:widowControl/>
        <w:suppressAutoHyphens w:val="false"/>
        <w:ind w:firstLine="708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Выбор совместно, полусопряженно, по подражанию, по образ</w:t>
        <w:softHyphen/>
        <w:t>цу предметов одного цвета (формы, размера) из 5-6 предметов двух контрастных цветов (объемных форм, двух контрастных размеров). Сравнение предметов по цвету (форме, размеру) путем прикладывания их друг к другу. Группировка однородных предметов по цвету (форме, разме</w:t>
        <w:softHyphen/>
        <w:t>ру). Выкладывание цветных предметов на лентах (полосках) соответствующего цвета.  Размещение в ряд различных по размеру предметов.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Встряхивание предмета, издающего звук</w:t>
      </w:r>
      <w:r>
        <w:rPr>
          <w:rFonts w:eastAsia="Times New Roman" w:cs="Times New Roman"/>
          <w:b/>
          <w:kern w:val="0"/>
          <w:sz w:val="26"/>
          <w:szCs w:val="26"/>
          <w:lang w:eastAsia="en-US" w:bidi="ar-SA"/>
        </w:rPr>
        <w:t xml:space="preserve"> 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>(бутылочки с бусинками или крупой и др.)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Толкание предмета от себя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 xml:space="preserve"> (игрушка на колесиках, почтовый ящик, входная дверь и др.).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  <w:t xml:space="preserve"> 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Вращение предмета</w:t>
      </w:r>
      <w:r>
        <w:rPr>
          <w:rFonts w:cs="Times New Roman"/>
          <w:i/>
          <w:kern w:val="2"/>
          <w:sz w:val="26"/>
          <w:szCs w:val="26"/>
        </w:rPr>
        <w:t xml:space="preserve">. </w:t>
      </w:r>
      <w:r>
        <w:rPr>
          <w:rFonts w:cs="Times New Roman"/>
          <w:kern w:val="2"/>
          <w:sz w:val="26"/>
          <w:szCs w:val="26"/>
        </w:rPr>
        <w:t>Закручивание руками закрывающиеся крышки на банках, бутылках, детали конструктора с гайками и др.), завод механических игрушек, часов.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Сжимание предмета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 xml:space="preserve"> (задание с прищепками)</w:t>
      </w:r>
      <w:r>
        <w:rPr>
          <w:rFonts w:eastAsia="Times New Roman" w:cs="Times New Roman"/>
          <w:color w:val="FF0000"/>
          <w:kern w:val="0"/>
          <w:sz w:val="26"/>
          <w:szCs w:val="26"/>
          <w:lang w:eastAsia="en-US" w:bidi="ar-SA"/>
        </w:rPr>
        <w:t xml:space="preserve"> 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>выполнять элементарные действия с прищепками, различать их по цвету.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>Выполнение простых подражательных движений: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«делаем вместе» — движения рук, кистей. Выполнение совместно, полусопряженно и по подражанию следующих действий с предметами: катание шариков в определенном направлении; складывание шариков в емкости; перекладывание предметов из одной емкости в другую; открывание и закрывание двери, коробок, матрешек; складывание предметов в коробку так, чтобы ее можно было закрыть крышкой; нанизывание предметов одинакового размера с отверстиями на стержень.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Cs/>
          <w:kern w:val="0"/>
          <w:sz w:val="26"/>
          <w:szCs w:val="26"/>
          <w:u w:val="single"/>
          <w:lang w:eastAsia="ru-RU" w:bidi="ar-SA"/>
        </w:rPr>
        <w:t>Конструирование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Практическое знакомство со </w:t>
      </w:r>
      <w:r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счетными палочками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. Раскла</w:t>
        <w:softHyphen/>
        <w:t>дывание их на столе произвольно. Узнавание, различение и отбор счетных палочек с учетом цвета. Накладывание счетных палочек на контурное изображение. Складывание из счетных палочек простейших фигур (сов</w:t>
        <w:softHyphen/>
        <w:t>местно, по подражанию и по образцу): ворота, дорожки, тропинки, окно, домики, конура, грибок, качели, стульчик.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Практическое знакомство с </w:t>
      </w:r>
      <w:r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мозаикой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, правилами обраще</w:t>
        <w:softHyphen/>
        <w:t>ния с ней: брать аккуратно тремя пальцами правой руки; поворачивать ножкой к панели; придерживать панель левой рукой; плотно вставлять ножку в отверстие панели. Заполнение панели мозаикой произвольно. Выкладывание узоров с соблюдением цвета: домики и флажки (один ряд из белой мозаики - домики, над домиками флажки - второй ряд из красной мозаики); курочки и цыплята (один ряд из белой мозаики - курочки, второй ряд из желтой - цыплята).</w:t>
      </w:r>
      <w:r>
        <w:rPr>
          <w:rFonts w:eastAsia="Times New Roman" w:cs="Times New Roman"/>
          <w:b/>
          <w:kern w:val="0"/>
          <w:sz w:val="26"/>
          <w:szCs w:val="26"/>
          <w:lang w:eastAsia="en-US" w:bidi="ar-SA"/>
        </w:rPr>
        <w:t xml:space="preserve">   </w:t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u w:val="single"/>
          <w:lang w:eastAsia="en-US" w:bidi="ar-SA"/>
        </w:rPr>
        <w:t>Нанизывание предметов</w:t>
      </w:r>
      <w:r>
        <w:rPr>
          <w:rFonts w:eastAsia="Times New Roman" w:cs="Times New Roman"/>
          <w:kern w:val="0"/>
          <w:sz w:val="26"/>
          <w:szCs w:val="26"/>
          <w:lang w:eastAsia="en-US" w:bidi="ar-SA"/>
        </w:rPr>
        <w:t xml:space="preserve"> (</w:t>
      </w:r>
      <w:r>
        <w:rPr>
          <w:rFonts w:cs="Times New Roman"/>
          <w:kern w:val="2"/>
          <w:sz w:val="26"/>
          <w:szCs w:val="26"/>
        </w:rPr>
        <w:t>нанизывание колец на штырь; нанизывание крупных бус на проволоку, шпагат, тонкий шнур; нанизывание колец пирамидки с учетом цвета).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ind w:firstLine="851"/>
        <w:jc w:val="center"/>
        <w:rPr>
          <w:rFonts w:eastAsia="Times New Roman" w:cs="Times New Roman"/>
          <w:b/>
          <w:kern w:val="0"/>
          <w:sz w:val="28"/>
          <w:szCs w:val="26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szCs w:val="26"/>
          <w:lang w:eastAsia="en-US" w:bidi="ar-SA"/>
        </w:rPr>
        <w:t>Критерии и нормы оценки достижений</w:t>
      </w:r>
    </w:p>
    <w:p>
      <w:pPr>
        <w:pStyle w:val="Normal"/>
        <w:widowControl/>
        <w:suppressAutoHyphens w:val="false"/>
        <w:ind w:firstLine="851"/>
        <w:jc w:val="center"/>
        <w:rPr>
          <w:rFonts w:eastAsia="Times New Roman" w:cs="Times New Roman"/>
          <w:b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en-US" w:bidi="ar-SA"/>
        </w:rPr>
      </w:r>
    </w:p>
    <w:p>
      <w:pPr>
        <w:pStyle w:val="Normal"/>
        <w:widowControl/>
        <w:suppressAutoHyphens w:val="false"/>
        <w:ind w:firstLine="851"/>
        <w:jc w:val="both"/>
        <w:rPr>
          <w:rFonts w:eastAsia="Times New Roman" w:cs="Times New Roman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kern w:val="0"/>
          <w:sz w:val="26"/>
          <w:szCs w:val="26"/>
          <w:lang w:eastAsia="en-US" w:bidi="ar-SA"/>
        </w:rPr>
        <w:t>Итоги обучения подводятся безотметочным методом на протяжении всего коррекционно-педагогического процесса.</w:t>
      </w:r>
    </w:p>
    <w:p>
      <w:pPr>
        <w:pStyle w:val="Normal"/>
        <w:widowControl/>
        <w:suppressAutoHyphens w:val="false"/>
        <w:spacing w:lineRule="auto" w:line="360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Оценка выполнения любого задания оценивается по трем качественным критериям:</w:t>
      </w:r>
    </w:p>
    <w:p>
      <w:pPr>
        <w:pStyle w:val="Normal"/>
        <w:widowControl/>
        <w:suppressAutoHyphens w:val="false"/>
        <w:spacing w:lineRule="auto" w:line="360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— </w:t>
      </w:r>
      <w:r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  <w:t>«хорошо»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 — если ребенок выполняет задание самостоятельно и правильно, объясняя его, полностью следуя инструкции, допуская иногда незначительные ошибки;</w:t>
      </w:r>
    </w:p>
    <w:p>
      <w:pPr>
        <w:pStyle w:val="Normal"/>
        <w:spacing w:lineRule="auto" w:line="360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— </w:t>
      </w:r>
      <w:r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  <w:t>«удовлетворительно»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 — если имеются умеренные трудности, ребенок самостоятельно выполняет только легкий вариант задания, требуется помощь разного объема при выполнении основного задания и комментировании своих действий; </w:t>
      </w:r>
    </w:p>
    <w:p>
      <w:pPr>
        <w:pStyle w:val="Normal"/>
        <w:spacing w:lineRule="auto" w:line="360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— </w:t>
      </w:r>
      <w:r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  <w:t>«неудовлетворительно»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 — задание выполняется с ошибками при оказании помощи или учащийся совсем не справляется с заданием, испытывает значительные затруднения в комментировании своих действий.</w:t>
      </w:r>
    </w:p>
    <w:p>
      <w:pPr>
        <w:pStyle w:val="Normal"/>
        <w:spacing w:lineRule="auto" w:line="360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На коррекционные занятия зачисляются ученики, результаты выполнения заданий у которых оценены как «удовлетворительно» и «неудовлетворительно».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b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b/>
          <w:kern w:val="0"/>
          <w:sz w:val="26"/>
          <w:szCs w:val="26"/>
          <w:lang w:eastAsia="en-US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lang w:eastAsia="en-US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lang w:eastAsia="en-US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lang w:eastAsia="en-US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lang w:eastAsia="en-US" w:bidi="ar-SA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bookmarkStart w:id="0" w:name="_GoBack"/>
      <w:bookmarkEnd w:id="0"/>
      <w:r>
        <w:rPr>
          <w:rFonts w:eastAsia="Times New Roman" w:cs="Times New Roman"/>
          <w:b/>
          <w:kern w:val="0"/>
          <w:sz w:val="28"/>
          <w:lang w:eastAsia="en-US" w:bidi="ar-SA"/>
        </w:rPr>
        <w:t>Тематическое планирование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b/>
          <w:color w:val="000000"/>
          <w:kern w:val="0"/>
          <w:sz w:val="26"/>
          <w:szCs w:val="26"/>
          <w:lang w:eastAsia="en-US" w:bidi="ar-SA"/>
        </w:rPr>
        <w:t>для 1-5 класса</w:t>
      </w:r>
    </w:p>
    <w:p>
      <w:pPr>
        <w:pStyle w:val="Normal"/>
        <w:jc w:val="center"/>
        <w:rPr>
          <w:rFonts w:cs="Times New Roman"/>
          <w:b/>
          <w:color w:val="FF0000"/>
          <w:kern w:val="2"/>
        </w:rPr>
      </w:pPr>
      <w:r>
        <w:rPr>
          <w:rFonts w:cs="Times New Roman"/>
          <w:b/>
          <w:color w:val="FF0000"/>
          <w:kern w:val="2"/>
        </w:rPr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54"/>
        <w:gridCol w:w="2409"/>
      </w:tblGrid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Наименование разделов и тем коррекционного курса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Количество часов, отведенных на изучение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sz w:val="26"/>
                <w:szCs w:val="26"/>
                <w:lang w:eastAsia="en-US" w:bidi="ar-SA"/>
              </w:rPr>
              <w:t>Действия с материалами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48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1.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 xml:space="preserve"> Предметно-манипулятивные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6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Узнавание, нахождение знакомых предметов среди 2-3 незнакомых.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Фиксирование взора на предметно-манипулятивной деятельности педагога.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i/>
                <w:i/>
                <w:kern w:val="2"/>
                <w:sz w:val="26"/>
                <w:szCs w:val="26"/>
              </w:rPr>
            </w:pPr>
            <w:r>
              <w:rPr>
                <w:rFonts w:cs="Times New Roman"/>
                <w:i/>
                <w:kern w:val="2"/>
                <w:sz w:val="26"/>
                <w:szCs w:val="26"/>
              </w:rPr>
              <w:t>2. Пересыпание материала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4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i/>
                <w:kern w:val="2"/>
                <w:sz w:val="26"/>
                <w:szCs w:val="26"/>
              </w:rPr>
              <w:t>3. Работа с природными материалами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4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Экскурсия в парк. Сбор природного материала.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1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color w:val="FF0000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Подвижная аппли</w:t>
              <w:softHyphen/>
              <w:t>кация из сухих листьев.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i/>
                <w:kern w:val="2"/>
                <w:sz w:val="26"/>
                <w:szCs w:val="26"/>
              </w:rPr>
              <w:t>4. Переливание материала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Переливание (воды) двумя руками (с использованием инструмента (стаканчик, ложка др.))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i/>
                <w:i/>
                <w:kern w:val="2"/>
                <w:sz w:val="26"/>
                <w:szCs w:val="26"/>
              </w:rPr>
            </w:pPr>
            <w:r>
              <w:rPr>
                <w:rFonts w:cs="Times New Roman"/>
                <w:i/>
                <w:kern w:val="2"/>
                <w:sz w:val="26"/>
                <w:szCs w:val="26"/>
              </w:rPr>
              <w:t>5. Работа с пластическими материалами (тесто, пластилин)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8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Цвет пластилина, свойства теста и пластилина.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Формование пластических материалов специальными фор</w:t>
              <w:softHyphen/>
              <w:t>мами, крышечками от баночек, коробочками и т. д.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Работа с пластилином. Лепка посуды из одного куска пластилина (тарелка, миска, блюдце).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 xml:space="preserve">6. 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>Работа с бумагой и фольгой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9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b/>
                <w:i/>
                <w:i/>
                <w:color w:val="FF0000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Практическое знакомство с бумагой и фольгой. Упражнения с бумагой и фольгой.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>
          <w:trHeight w:val="427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Складывание фигурок из бумаги (оригами кораблик).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Способы складывания бумажных салфеток.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 xml:space="preserve">7. 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>Подвижная аппликация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6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Составление предметных изображений, состоящих из пяти  частей.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eastAsia="Times New Roman" w:cs="Times New Roman"/>
                <w:b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Умение раскладывать, выбирать по образцу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 xml:space="preserve"> </w:t>
            </w:r>
            <w:r>
              <w:rPr>
                <w:rFonts w:cs="Times New Roman"/>
                <w:kern w:val="2"/>
                <w:sz w:val="26"/>
                <w:szCs w:val="26"/>
              </w:rPr>
              <w:t>предметных изображений.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8.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 xml:space="preserve"> Работа с нитками и тканью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8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Знакомство с тканью. Действия с тканью.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Работа с тканью. Пришивание пуговицы.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Работа с нитками. Наматывание ниток на катушку. Игра «Кто быстрее?»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rFonts w:eastAsia="Times New Roman" w:cs="Times New Roman"/>
                <w:b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sz w:val="26"/>
                <w:szCs w:val="26"/>
                <w:lang w:eastAsia="en-US" w:bidi="ar-SA"/>
              </w:rPr>
              <w:t>Действия с предметами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54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1.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 xml:space="preserve"> Использование в наглядных ситуациях предмета как орудия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Использование стула (скамейки) для доставания предмета, находящегося высоко.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2. Захватывание, удержание, отпускание предмета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13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Умение группировать по цвету, форме, размеру.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5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Сопоставление предметов.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Группировка однородных предметов по цвету (форме, разме</w:t>
              <w:softHyphen/>
              <w:t>ру).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5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3. Встряхивание предмета, издающего звук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4. Толкание предмета от себя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5. Вращение предмета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>
          <w:trHeight w:val="303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color w:val="FF0000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6. Сжимание предмета (задание с прищепками)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>
          <w:trHeight w:val="252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contextualSpacing/>
              <w:rPr>
                <w:rFonts w:eastAsia="Calibri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Calibri" w:cs="Times New Roman"/>
                <w:i/>
                <w:kern w:val="0"/>
                <w:sz w:val="26"/>
                <w:szCs w:val="26"/>
                <w:lang w:eastAsia="en-US" w:bidi="ar-SA"/>
              </w:rPr>
              <w:t>7.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 xml:space="preserve"> Выполнение простых подражательных движений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12</w:t>
            </w:r>
          </w:p>
        </w:tc>
      </w:tr>
      <w:tr>
        <w:trPr>
          <w:trHeight w:val="567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Выполнение совместно, полусопряженно и по подражанию  действий с предметами.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>
          <w:trHeight w:val="279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Открывание и закрывание двери, коробок, матрешек</w:t>
            </w:r>
            <w:r>
              <w:rPr>
                <w:rFonts w:cs="Times New Roman"/>
                <w:i/>
                <w:kern w:val="2"/>
                <w:sz w:val="26"/>
                <w:szCs w:val="2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>
          <w:trHeight w:val="525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Складывание предметов в коробку так, чтобы ее можно было закрыть крышкой.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Нанизывание предметов одинакового размера с отверстиями на стержень.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cs="Times New Roman"/>
                <w:i/>
                <w:i/>
                <w:kern w:val="2"/>
                <w:sz w:val="26"/>
                <w:szCs w:val="26"/>
              </w:rPr>
            </w:pPr>
            <w:r>
              <w:rPr>
                <w:rFonts w:cs="Times New Roman"/>
                <w:i/>
                <w:kern w:val="2"/>
                <w:sz w:val="26"/>
                <w:szCs w:val="26"/>
              </w:rPr>
              <w:t>8. Конструирование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16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Практическое знакомство со счетными палочками.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kern w:val="2"/>
                <w:sz w:val="26"/>
                <w:szCs w:val="26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Работа со счетными палочками.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Складывание из счетных палочек простейших фигур.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3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Умение выкладывать узоры из мозаики.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cs="Times New Roman"/>
                <w:kern w:val="2"/>
                <w:sz w:val="26"/>
                <w:szCs w:val="26"/>
              </w:rPr>
              <w:t>Работа с мозаикой.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en-US" w:bidi="ar-SA"/>
              </w:rPr>
              <w:t>4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rPr>
                <w:rFonts w:eastAsia="Times New Roman" w:cs="Times New Roman"/>
                <w:i/>
                <w:i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i/>
                <w:kern w:val="0"/>
                <w:sz w:val="26"/>
                <w:szCs w:val="26"/>
                <w:lang w:eastAsia="en-US" w:bidi="ar-SA"/>
              </w:rPr>
              <w:t>9. Нанизывание предметов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2</w:t>
            </w:r>
          </w:p>
        </w:tc>
      </w:tr>
      <w:tr>
        <w:trPr/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cs="Times New Roman"/>
                <w:b/>
                <w:kern w:val="2"/>
                <w:sz w:val="26"/>
                <w:szCs w:val="26"/>
              </w:rPr>
            </w:pPr>
            <w:r>
              <w:rPr>
                <w:rFonts w:cs="Times New Roman"/>
                <w:b/>
                <w:kern w:val="2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76" w:beforeAutospacing="1" w:after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102</w:t>
            </w:r>
          </w:p>
        </w:tc>
      </w:tr>
    </w:tbl>
    <w:p>
      <w:pPr>
        <w:pStyle w:val="Normal"/>
        <w:jc w:val="both"/>
        <w:rPr>
          <w:rFonts w:cs="Times New Roman"/>
          <w:color w:val="000000"/>
          <w:kern w:val="2"/>
          <w:sz w:val="26"/>
          <w:szCs w:val="26"/>
        </w:rPr>
      </w:pPr>
      <w:r>
        <w:rPr>
          <w:rFonts w:cs="Times New Roman"/>
          <w:color w:val="000000"/>
          <w:kern w:val="2"/>
          <w:sz w:val="26"/>
          <w:szCs w:val="26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kern w:val="0"/>
          <w:sz w:val="28"/>
          <w:lang w:eastAsia="en-US" w:bidi="ar-SA"/>
        </w:rPr>
      </w:pPr>
      <w:r>
        <w:rPr>
          <w:rFonts w:eastAsia="Times New Roman" w:cs="Times New Roman"/>
          <w:b/>
          <w:kern w:val="0"/>
          <w:sz w:val="28"/>
          <w:lang w:eastAsia="en-US" w:bidi="ar-SA"/>
        </w:rPr>
        <w:t>Тематическое планирование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eastAsia="Times New Roman" w:cs="Times New Roman"/>
          <w:b/>
          <w:color w:val="000000"/>
          <w:kern w:val="0"/>
          <w:sz w:val="26"/>
          <w:szCs w:val="26"/>
          <w:lang w:eastAsia="en-US" w:bidi="ar-SA"/>
        </w:rPr>
        <w:t>для 6-12 класса</w:t>
      </w:r>
    </w:p>
    <w:p>
      <w:pPr>
        <w:pStyle w:val="Normal"/>
        <w:jc w:val="both"/>
        <w:rPr>
          <w:rFonts w:cs="Times New Roman"/>
          <w:color w:val="000000"/>
          <w:kern w:val="2"/>
          <w:sz w:val="26"/>
          <w:szCs w:val="26"/>
        </w:rPr>
      </w:pPr>
      <w:r>
        <w:rPr>
          <w:rFonts w:cs="Times New Roman"/>
          <w:color w:val="000000"/>
          <w:kern w:val="2"/>
          <w:sz w:val="26"/>
          <w:szCs w:val="26"/>
        </w:rPr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4"/>
        <w:gridCol w:w="7372"/>
        <w:gridCol w:w="1525"/>
      </w:tblGrid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b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b/>
                <w:color w:val="000000"/>
                <w:kern w:val="2"/>
                <w:sz w:val="26"/>
                <w:szCs w:val="26"/>
                <w:lang w:val="ru-RU"/>
              </w:rPr>
              <w:t xml:space="preserve">№ </w:t>
            </w:r>
            <w:r>
              <w:rPr>
                <w:rFonts w:cs="Times New Roman"/>
                <w:b/>
                <w:color w:val="000000"/>
                <w:kern w:val="2"/>
                <w:sz w:val="26"/>
                <w:szCs w:val="26"/>
                <w:lang w:val="ru-RU"/>
              </w:rPr>
              <w:t>п\п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b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b/>
                <w:color w:val="000000"/>
                <w:kern w:val="2"/>
                <w:sz w:val="26"/>
                <w:szCs w:val="26"/>
                <w:lang w:val="ru-RU"/>
              </w:rPr>
              <w:t>Тема занятия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b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b/>
                <w:color w:val="000000"/>
                <w:kern w:val="2"/>
                <w:sz w:val="26"/>
                <w:szCs w:val="26"/>
                <w:lang w:val="ru-RU"/>
              </w:rPr>
              <w:t>Кол-во часов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Выполнение подражательных движений за педагогом по инструкции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Пересыпание руками (крупы, песка).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Закапывание и откапывание предмета в крупе, песке.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4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Пересыпание песка (крупы) из одной ёмкости в другую.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5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«Письмо» линий пальцем на манке (песке), насыпанной в различные емкости.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6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Комканье (сминание) бумаги (газеты).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7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Размазывание краски, пены руками, пальцами.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8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Разминание в руках пластилина, теста.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9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Нанизывание предметов с отверстиями на стержень («пирамидка»).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10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Вынимание предмета из коробки. Складывание предметов коробку. Перекладывание предметов из одной ёмкости в другую.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11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Вставление стаканчиков, шариков друг в друга («Башня – вкладыши»).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12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Встряхивание баночек, бутылочек с бусинками, крупой и др. Перекладывание мелких (средних) предметов из одной коробки в другую.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13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Нанизывание колец, шариков на палку.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14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Нанизывание крупных бусин на нить.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15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Составление узоров из крупной и мелкой мозаики.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16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Обводка трафарета, раскрашивание фигур, штриховка (вертикальная и гори</w:t>
              <w:softHyphen/>
              <w:t>зонтальная).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17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Переливание воды из одной ёмкости в другую.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18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Игры с пирамидками, матрешками, кубиками, с природным материалом и бытовыми предметами (прищепками, крупными пинцетами, ложками и др.).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19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Конструирование из кубиков («башенка из кубиков»).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20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Игры с крупным конструктором («кирпичики», «дорожка из кирпичиков», «забор из кирпичиков»).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21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Самостоятельное нахождение и называние цветов: красный, черный, синий, белый, желтый, зеленый.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22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Складывание поделок по образцу из геометрических фигур (деревянный конструктор).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23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Выбор по образцу и группировка плоскостных форм: круг, квадрат, прямоугольник, треугольник.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24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Определение величины предмета путем наложения и приложения. Сравнение по величине: большой-маленький, побольше, поменьше, самый маленький, равный по толщине, длине, ширине.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25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Выкладывание из счетных палочек и веревочек изученных цифр (от 1 до 10), геометрических фигур.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26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Складывание картинок из 3-4 частей, разрезанных по горизонтали, вертикали, диагонали.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27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«Игрушки»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28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«Посуда»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29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«Домашние и дикие животные»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30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«Электрические приборы (техника)»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31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«Мебель»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32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«Овощи»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33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«Фрукты»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34</w:t>
            </w:r>
          </w:p>
        </w:tc>
        <w:tc>
          <w:tcPr>
            <w:tcW w:w="7372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/>
              </w:rPr>
              <w:t>Ориентировка в ближайшем окружении: работа с предметными картинками «Школьные принадлежности» (узнавание, называние, собирание).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cs="Times New Roman"/>
                <w:color w:val="000000"/>
                <w:kern w:val="2"/>
                <w:sz w:val="26"/>
                <w:szCs w:val="26"/>
              </w:rPr>
            </w:pPr>
            <w:r>
              <w:rPr>
                <w:rFonts w:cs="Times New Roman"/>
                <w:color w:val="000000"/>
                <w:kern w:val="2"/>
                <w:sz w:val="26"/>
                <w:szCs w:val="26"/>
                <w:lang w:val="ru-RU"/>
              </w:rPr>
              <w:t>2</w:t>
            </w:r>
          </w:p>
        </w:tc>
      </w:tr>
    </w:tbl>
    <w:p>
      <w:pPr>
        <w:pStyle w:val="Normal"/>
        <w:jc w:val="both"/>
        <w:rPr>
          <w:rFonts w:cs="Times New Roman"/>
          <w:color w:val="000000"/>
          <w:kern w:val="2"/>
          <w:sz w:val="26"/>
          <w:szCs w:val="26"/>
        </w:rPr>
      </w:pPr>
      <w:r>
        <w:rPr>
          <w:rFonts w:cs="Times New Roman"/>
          <w:color w:val="000000"/>
          <w:kern w:val="2"/>
          <w:sz w:val="26"/>
          <w:szCs w:val="26"/>
        </w:rPr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b/>
          <w:color w:val="000000"/>
          <w:kern w:val="0"/>
          <w:sz w:val="28"/>
          <w:szCs w:val="26"/>
          <w:lang w:eastAsia="en-US" w:bidi="ar-SA"/>
        </w:rPr>
      </w:pPr>
      <w:r>
        <w:rPr>
          <w:rFonts w:eastAsia="Times New Roman" w:cs="Times New Roman"/>
          <w:b/>
          <w:color w:val="000000"/>
          <w:kern w:val="0"/>
          <w:sz w:val="28"/>
          <w:szCs w:val="26"/>
          <w:lang w:eastAsia="en-US" w:bidi="ar-SA"/>
        </w:rPr>
        <w:t>Учебно-методическое обеспечение коррекционно-развивающего курса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  <w:t>Примерная адаптированная основная общеобразовательная программа образования</w:t>
      </w:r>
      <w:r>
        <w:rPr>
          <w:rFonts w:eastAsia="Times New Roman" w:cs="Times New Roman"/>
          <w:kern w:val="2"/>
          <w:sz w:val="26"/>
          <w:szCs w:val="26"/>
          <w:lang w:eastAsia="ar-SA" w:bidi="ar-SA"/>
        </w:rPr>
        <w:t xml:space="preserve"> обучающихся с умеренной, тяжелой и глубокой умственной отсталостью (интеллектуальными нарушениями), тяжелыми и множественными нарушениями развития.</w:t>
      </w:r>
      <w:r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  <w:t xml:space="preserve">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Материально-техническое обеспечение </w:t>
      </w:r>
      <w:r>
        <w:rPr>
          <w:rFonts w:eastAsia="Times New Roman" w:cs="Times New Roman"/>
          <w:b/>
          <w:color w:val="000000"/>
          <w:kern w:val="0"/>
          <w:sz w:val="28"/>
          <w:szCs w:val="28"/>
          <w:lang w:eastAsia="en-US" w:bidi="ar-SA"/>
        </w:rPr>
        <w:t xml:space="preserve">коррекционно-развивающего </w:t>
      </w:r>
      <w:r>
        <w:rPr>
          <w:b/>
          <w:sz w:val="28"/>
          <w:szCs w:val="28"/>
        </w:rPr>
        <w:t>курса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учебные столы;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доска большая универсальная (с возможностью магнитного крепления);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персональный компьютер;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предметы для нанизывания на стержень, шнур, нить (кольца, шары, бусины);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звучащие предметы для встряхивания;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предметы для сжимания (мячи различной̆ фактуры, разного диаметра);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вставления (стаканчики одинаковой величины);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различные по форме, величине, цвету наборы материала (в т.ч. природного);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наборы предметов для занятий (типа «Нумикон», Монтессори и др.);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пазлы, (из 2-х, 3-х, 4-х частей и т.д.);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мозаики;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пиктограммы с изображениями занятий, моментов и др. событий;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Освоение учебного предмета «Предметно практические действия» предполагает использование разнообразного дидактического материала: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предметов различной формы, величины, цвета;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изображений предметов, людей, объектов природы, цифр и др.; 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оборудования, позволяющего выполнять упражнения на сортировку, группировку различных предметов, их соотнесения по определенным признакам.</w:t>
      </w:r>
    </w:p>
    <w:p>
      <w:pPr>
        <w:pStyle w:val="Normal"/>
        <w:widowControl/>
        <w:suppressAutoHyphens w:val="false"/>
        <w:spacing w:before="0"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suppressAutoHyphens w:val="false"/>
        <w:spacing w:before="0" w:after="0"/>
        <w:contextualSpacing/>
        <w:jc w:val="both"/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color w:val="000000"/>
          <w:kern w:val="0"/>
          <w:sz w:val="26"/>
          <w:szCs w:val="26"/>
          <w:lang w:eastAsia="en-US" w:bidi="ar-SA"/>
        </w:rPr>
      </w:r>
    </w:p>
    <w:sectPr>
      <w:footerReference w:type="default" r:id="rId2"/>
      <w:type w:val="nextPage"/>
      <w:pgSz w:w="11906" w:h="16838"/>
      <w:pgMar w:left="1701" w:right="850" w:gutter="0" w:header="0" w:top="1134" w:footer="70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NewBaskervilleExpOdC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52147371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b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5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8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632b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Arial Unicode MS"/>
      <w:color w:val="auto"/>
      <w:kern w:val="2"/>
      <w:sz w:val="24"/>
      <w:szCs w:val="24"/>
      <w:lang w:eastAsia="hi-I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b2165"/>
    <w:rPr>
      <w:rFonts w:ascii="Segoe UI" w:hAnsi="Segoe UI" w:eastAsia="Arial Unicode MS" w:cs="Mangal"/>
      <w:kern w:val="2"/>
      <w:sz w:val="18"/>
      <w:szCs w:val="16"/>
      <w:lang w:eastAsia="hi-IN" w:bidi="hi-IN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3b2165"/>
    <w:rPr>
      <w:rFonts w:ascii="Times New Roman" w:hAnsi="Times New Roman" w:eastAsia="Arial Unicode MS" w:cs="Mangal"/>
      <w:kern w:val="2"/>
      <w:sz w:val="24"/>
      <w:szCs w:val="21"/>
      <w:lang w:eastAsia="hi-IN" w:bidi="hi-I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3b2165"/>
    <w:rPr>
      <w:rFonts w:ascii="Times New Roman" w:hAnsi="Times New Roman" w:eastAsia="Arial Unicode MS" w:cs="Mangal"/>
      <w:kern w:val="2"/>
      <w:sz w:val="24"/>
      <w:szCs w:val="21"/>
      <w:lang w:eastAsia="hi-IN" w:bidi="hi-IN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Programbody" w:customStyle="1">
    <w:name w:val="program body"/>
    <w:qFormat/>
    <w:rsid w:val="006632bb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3e6706"/>
    <w:pPr>
      <w:spacing w:before="0" w:after="0"/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b2165"/>
    <w:pPr/>
    <w:rPr>
      <w:rFonts w:ascii="Segoe UI" w:hAnsi="Segoe UI" w:cs="Mangal"/>
      <w:sz w:val="18"/>
      <w:szCs w:val="16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3b2165"/>
    <w:pPr>
      <w:tabs>
        <w:tab w:val="clear" w:pos="708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Footer">
    <w:name w:val="Footer"/>
    <w:basedOn w:val="Normal"/>
    <w:link w:val="Style16"/>
    <w:uiPriority w:val="99"/>
    <w:unhideWhenUsed/>
    <w:rsid w:val="003b2165"/>
    <w:pPr>
      <w:tabs>
        <w:tab w:val="clear" w:pos="708"/>
        <w:tab w:val="center" w:pos="4677" w:leader="none"/>
        <w:tab w:val="right" w:pos="9355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718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Application>LibreOffice/7.6.7.2$Linux_X86_64 LibreOffice_project/60$Build-2</Application>
  <AppVersion>15.0000</AppVersion>
  <Pages>14</Pages>
  <Words>3204</Words>
  <Characters>22730</Characters>
  <CharactersWithSpaces>25610</CharactersWithSpaces>
  <Paragraphs>380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2017-11-25T18:58:00Z</dcterms:created>
  <dc:creator>admin</dc:creator>
  <dc:description/>
  <dc:language>ru-RU</dc:language>
  <cp:lastModifiedBy/>
  <cp:lastPrinted>2021-08-17T10:25:00Z</cp:lastPrinted>
  <dcterms:modified xsi:type="dcterms:W3CDTF">2025-12-16T16:50:12Z</dcterms:modified>
  <cp:revision>101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